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F" w:rsidRDefault="0076269F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18EC3F8" wp14:editId="4D00C068">
            <wp:simplePos x="0" y="0"/>
            <wp:positionH relativeFrom="column">
              <wp:posOffset>102235</wp:posOffset>
            </wp:positionH>
            <wp:positionV relativeFrom="paragraph">
              <wp:posOffset>339090</wp:posOffset>
            </wp:positionV>
            <wp:extent cx="1522730" cy="526415"/>
            <wp:effectExtent l="0" t="0" r="1270" b="6985"/>
            <wp:wrapSquare wrapText="bothSides"/>
            <wp:docPr id="2" name="Grafik 2" descr="Logo_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n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0DB336F" wp14:editId="0450F9E0">
            <wp:simplePos x="0" y="0"/>
            <wp:positionH relativeFrom="column">
              <wp:posOffset>57150</wp:posOffset>
            </wp:positionH>
            <wp:positionV relativeFrom="paragraph">
              <wp:posOffset>-5715</wp:posOffset>
            </wp:positionV>
            <wp:extent cx="3933825" cy="172720"/>
            <wp:effectExtent l="0" t="0" r="9525" b="0"/>
            <wp:wrapSquare wrapText="bothSides"/>
            <wp:docPr id="3" name="Grafik 3" descr="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chri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9F" w:rsidRDefault="0076269F"/>
    <w:p w:rsidR="0076269F" w:rsidRDefault="0076269F"/>
    <w:p w:rsidR="0076269F" w:rsidRDefault="0076269F"/>
    <w:p w:rsidR="00906C9D" w:rsidRPr="00906C9D" w:rsidRDefault="00906C9D" w:rsidP="00906C9D">
      <w:pPr>
        <w:rPr>
          <w:b/>
          <w:sz w:val="24"/>
          <w:szCs w:val="24"/>
          <w:lang w:val="en-US"/>
        </w:rPr>
      </w:pPr>
      <w:r w:rsidRPr="00906C9D">
        <w:rPr>
          <w:b/>
          <w:sz w:val="24"/>
          <w:szCs w:val="24"/>
          <w:lang w:val="en-US"/>
        </w:rPr>
        <w:t>SALSA  ̶  School o</w:t>
      </w:r>
      <w:r w:rsidR="00CF7338">
        <w:rPr>
          <w:b/>
          <w:sz w:val="24"/>
          <w:szCs w:val="24"/>
          <w:lang w:val="en-US"/>
        </w:rPr>
        <w:t xml:space="preserve">f Analytical Sciences </w:t>
      </w:r>
      <w:proofErr w:type="spellStart"/>
      <w:r w:rsidR="00CF7338">
        <w:rPr>
          <w:b/>
          <w:sz w:val="24"/>
          <w:szCs w:val="24"/>
          <w:lang w:val="en-US"/>
        </w:rPr>
        <w:t>Adlershof</w:t>
      </w:r>
      <w:proofErr w:type="spellEnd"/>
    </w:p>
    <w:p w:rsidR="00906C9D" w:rsidRPr="00906C9D" w:rsidRDefault="00906C9D" w:rsidP="00906C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Call for Applications: </w:t>
      </w:r>
      <w:r w:rsidR="00CF7338">
        <w:rPr>
          <w:b/>
          <w:sz w:val="24"/>
          <w:szCs w:val="24"/>
          <w:lang w:val="en-US"/>
        </w:rPr>
        <w:t>15 doctoral fellowships</w:t>
      </w:r>
    </w:p>
    <w:p w:rsidR="00906C9D" w:rsidRPr="00906C9D" w:rsidRDefault="00906C9D" w:rsidP="00906C9D">
      <w:pPr>
        <w:rPr>
          <w:sz w:val="24"/>
          <w:szCs w:val="24"/>
          <w:lang w:val="en-US"/>
        </w:rPr>
      </w:pPr>
      <w:r w:rsidRPr="00906C9D">
        <w:rPr>
          <w:sz w:val="24"/>
          <w:szCs w:val="24"/>
          <w:lang w:val="en-US"/>
        </w:rPr>
        <w:t xml:space="preserve">SALSA, the Graduate </w:t>
      </w:r>
      <w:r w:rsidRPr="00906C9D">
        <w:rPr>
          <w:i/>
          <w:sz w:val="24"/>
          <w:szCs w:val="24"/>
          <w:lang w:val="en-US"/>
        </w:rPr>
        <w:t xml:space="preserve">School of Analytical Sciences </w:t>
      </w:r>
      <w:proofErr w:type="spellStart"/>
      <w:r w:rsidRPr="00906C9D">
        <w:rPr>
          <w:i/>
          <w:sz w:val="24"/>
          <w:szCs w:val="24"/>
          <w:lang w:val="en-US"/>
        </w:rPr>
        <w:t>Adlershof</w:t>
      </w:r>
      <w:proofErr w:type="spellEnd"/>
      <w:r w:rsidRPr="00906C9D">
        <w:rPr>
          <w:sz w:val="24"/>
          <w:szCs w:val="24"/>
          <w:lang w:val="en-US"/>
        </w:rPr>
        <w:t>, recently established at Humboldt-</w:t>
      </w:r>
      <w:proofErr w:type="spellStart"/>
      <w:r w:rsidRPr="00906C9D">
        <w:rPr>
          <w:sz w:val="24"/>
          <w:szCs w:val="24"/>
          <w:lang w:val="en-US"/>
        </w:rPr>
        <w:t>Universität</w:t>
      </w:r>
      <w:proofErr w:type="spellEnd"/>
      <w:r w:rsidRPr="00906C9D">
        <w:rPr>
          <w:sz w:val="24"/>
          <w:szCs w:val="24"/>
          <w:lang w:val="en-US"/>
        </w:rPr>
        <w:t xml:space="preserve"> </w:t>
      </w:r>
      <w:proofErr w:type="spellStart"/>
      <w:r w:rsidRPr="00906C9D">
        <w:rPr>
          <w:sz w:val="24"/>
          <w:szCs w:val="24"/>
          <w:lang w:val="en-US"/>
        </w:rPr>
        <w:t>zu</w:t>
      </w:r>
      <w:proofErr w:type="spellEnd"/>
      <w:r w:rsidRPr="00906C9D">
        <w:rPr>
          <w:sz w:val="24"/>
          <w:szCs w:val="24"/>
          <w:lang w:val="en-US"/>
        </w:rPr>
        <w:t xml:space="preserve"> Berlin within the framework of the German Excellence Initiative, is announcing 15 doctoral fellowships to begin on April 1, 2013. The program offers a structured, three-year period of multidisciplinary research combined with an integrated curri</w:t>
      </w:r>
      <w:r>
        <w:rPr>
          <w:sz w:val="24"/>
          <w:szCs w:val="24"/>
          <w:lang w:val="en-US"/>
        </w:rPr>
        <w:t xml:space="preserve">culum in </w:t>
      </w:r>
      <w:r w:rsidRPr="008C2333">
        <w:rPr>
          <w:i/>
          <w:sz w:val="24"/>
          <w:szCs w:val="24"/>
          <w:lang w:val="en-US"/>
        </w:rPr>
        <w:t>Analytical Sciences</w:t>
      </w:r>
      <w:r>
        <w:rPr>
          <w:sz w:val="24"/>
          <w:szCs w:val="24"/>
          <w:lang w:val="en-US"/>
        </w:rPr>
        <w:t xml:space="preserve">.  </w:t>
      </w:r>
    </w:p>
    <w:p w:rsidR="0076269F" w:rsidRPr="00906C9D" w:rsidRDefault="00906C9D" w:rsidP="00906C9D">
      <w:pPr>
        <w:rPr>
          <w:sz w:val="24"/>
          <w:szCs w:val="24"/>
          <w:lang w:val="en"/>
        </w:rPr>
      </w:pPr>
      <w:r w:rsidRPr="00906C9D">
        <w:rPr>
          <w:sz w:val="24"/>
          <w:szCs w:val="24"/>
          <w:lang w:val="en-US"/>
        </w:rPr>
        <w:t xml:space="preserve">Applications will be accepted upon submission via the online application tool (www.analytical-sciences.de), which will be accessible from November 15th until December 14th 2012. Graduate students (master’s degree or equivalent) in </w:t>
      </w:r>
      <w:r w:rsidRPr="008C2333">
        <w:rPr>
          <w:b/>
          <w:sz w:val="24"/>
          <w:szCs w:val="24"/>
          <w:lang w:val="en-US"/>
        </w:rPr>
        <w:t>chemistry, biology, physics, pharmaceutics</w:t>
      </w:r>
      <w:r w:rsidRPr="00906C9D">
        <w:rPr>
          <w:sz w:val="24"/>
          <w:szCs w:val="24"/>
          <w:lang w:val="en-US"/>
        </w:rPr>
        <w:t xml:space="preserve"> and related disciplines with an interest in </w:t>
      </w:r>
      <w:r w:rsidRPr="008C2333">
        <w:rPr>
          <w:i/>
          <w:sz w:val="24"/>
          <w:szCs w:val="24"/>
          <w:lang w:val="en-US"/>
        </w:rPr>
        <w:t>Analytical Sciences</w:t>
      </w:r>
      <w:r w:rsidRPr="00906C9D">
        <w:rPr>
          <w:sz w:val="24"/>
          <w:szCs w:val="24"/>
          <w:lang w:val="en-US"/>
        </w:rPr>
        <w:t xml:space="preserve"> as well as graduates with a background in </w:t>
      </w:r>
      <w:r w:rsidRPr="008C2333">
        <w:rPr>
          <w:b/>
          <w:sz w:val="24"/>
          <w:szCs w:val="24"/>
          <w:lang w:val="en-US"/>
        </w:rPr>
        <w:t>natural sciences education</w:t>
      </w:r>
      <w:r w:rsidRPr="00906C9D">
        <w:rPr>
          <w:sz w:val="24"/>
          <w:szCs w:val="24"/>
          <w:lang w:val="en-US"/>
        </w:rPr>
        <w:t xml:space="preserve"> are invited to apply. For further information please visit </w:t>
      </w:r>
      <w:r w:rsidR="001270C5">
        <w:rPr>
          <w:sz w:val="24"/>
          <w:szCs w:val="24"/>
          <w:lang w:val="en-US"/>
        </w:rPr>
        <w:t>http://</w:t>
      </w:r>
      <w:r w:rsidRPr="00906C9D">
        <w:rPr>
          <w:sz w:val="24"/>
          <w:szCs w:val="24"/>
          <w:lang w:val="en-US"/>
        </w:rPr>
        <w:t>www.analytical-sciences.d</w:t>
      </w:r>
      <w:r w:rsidR="00374E7E">
        <w:rPr>
          <w:sz w:val="24"/>
          <w:szCs w:val="24"/>
          <w:lang w:val="en-US"/>
        </w:rPr>
        <w:t>e.</w:t>
      </w:r>
    </w:p>
    <w:p w:rsidR="0076269F" w:rsidRPr="0076269F" w:rsidRDefault="0076269F">
      <w:pPr>
        <w:rPr>
          <w:lang w:val="en-US"/>
        </w:rPr>
      </w:pPr>
    </w:p>
    <w:p w:rsidR="0076269F" w:rsidRPr="0076269F" w:rsidRDefault="0076269F">
      <w:pPr>
        <w:rPr>
          <w:lang w:val="en-US"/>
        </w:rPr>
      </w:pPr>
      <w:bookmarkStart w:id="0" w:name="_GoBack"/>
      <w:bookmarkEnd w:id="0"/>
    </w:p>
    <w:p w:rsidR="00026E91" w:rsidRDefault="0076269F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A3D2002" wp14:editId="7601CA16">
            <wp:simplePos x="0" y="0"/>
            <wp:positionH relativeFrom="margin">
              <wp:posOffset>4055110</wp:posOffset>
            </wp:positionH>
            <wp:positionV relativeFrom="margin">
              <wp:posOffset>-5715</wp:posOffset>
            </wp:positionV>
            <wp:extent cx="914400" cy="871220"/>
            <wp:effectExtent l="0" t="0" r="0" b="5080"/>
            <wp:wrapSquare wrapText="bothSides"/>
            <wp:docPr id="1" name="Grafik 1" descr="Köp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öp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E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9F"/>
    <w:rsid w:val="00026E91"/>
    <w:rsid w:val="001270C5"/>
    <w:rsid w:val="00147ADE"/>
    <w:rsid w:val="001D47B0"/>
    <w:rsid w:val="00245B8B"/>
    <w:rsid w:val="00374E7E"/>
    <w:rsid w:val="004C5FF2"/>
    <w:rsid w:val="007133DE"/>
    <w:rsid w:val="0076269F"/>
    <w:rsid w:val="007D09DD"/>
    <w:rsid w:val="00836DEC"/>
    <w:rsid w:val="008C2333"/>
    <w:rsid w:val="008D2B85"/>
    <w:rsid w:val="008D4186"/>
    <w:rsid w:val="00906C9D"/>
    <w:rsid w:val="009941B1"/>
    <w:rsid w:val="00AE0B93"/>
    <w:rsid w:val="00B00869"/>
    <w:rsid w:val="00B07173"/>
    <w:rsid w:val="00CF7338"/>
    <w:rsid w:val="00E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7133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69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33D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7133D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94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7133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69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33D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7133D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94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8CB1-4501-4E23-AE6E-63DAD355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malbrech</dc:creator>
  <cp:keywords/>
  <dc:description/>
  <cp:lastModifiedBy>Katharina Schultens</cp:lastModifiedBy>
  <cp:revision>6</cp:revision>
  <dcterms:created xsi:type="dcterms:W3CDTF">2012-11-12T15:36:00Z</dcterms:created>
  <dcterms:modified xsi:type="dcterms:W3CDTF">2012-11-14T15:40:00Z</dcterms:modified>
</cp:coreProperties>
</file>